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1949E" w14:textId="22C402FF" w:rsidR="0014606B" w:rsidRDefault="00065471" w:rsidP="00065471">
      <w:pPr>
        <w:jc w:val="right"/>
        <w:rPr>
          <w:rFonts w:ascii="Tahoma" w:hAnsi="Tahoma" w:cs="Tahoma"/>
          <w:bCs/>
        </w:rPr>
      </w:pPr>
      <w:r w:rsidRPr="00065471">
        <w:rPr>
          <w:rFonts w:ascii="Tahoma" w:hAnsi="Tahoma" w:cs="Tahoma"/>
          <w:bCs/>
        </w:rPr>
        <w:t xml:space="preserve">Załącznik nr </w:t>
      </w:r>
      <w:r w:rsidR="00DD6BB4">
        <w:rPr>
          <w:rFonts w:ascii="Tahoma" w:hAnsi="Tahoma" w:cs="Tahoma"/>
          <w:bCs/>
        </w:rPr>
        <w:t>4</w:t>
      </w:r>
      <w:r w:rsidRPr="00065471">
        <w:rPr>
          <w:rFonts w:ascii="Tahoma" w:hAnsi="Tahoma" w:cs="Tahoma"/>
          <w:bCs/>
        </w:rPr>
        <w:t xml:space="preserve"> do zaproszenia </w:t>
      </w:r>
    </w:p>
    <w:p w14:paraId="02CA9E9E" w14:textId="77777777" w:rsidR="00065471" w:rsidRPr="00065471" w:rsidRDefault="00065471" w:rsidP="00065471">
      <w:pPr>
        <w:jc w:val="right"/>
        <w:rPr>
          <w:rFonts w:ascii="Tahoma" w:hAnsi="Tahoma" w:cs="Tahoma"/>
          <w:bCs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65471" w:rsidRPr="007F0269" w14:paraId="12D32BB2" w14:textId="77777777" w:rsidTr="00CD4CAA">
        <w:tc>
          <w:tcPr>
            <w:tcW w:w="9212" w:type="dxa"/>
          </w:tcPr>
          <w:p w14:paraId="075455CB" w14:textId="77777777" w:rsidR="00065471" w:rsidRPr="007F0269" w:rsidRDefault="00065471" w:rsidP="00CD4CAA">
            <w:pPr>
              <w:widowControl w:val="0"/>
              <w:jc w:val="center"/>
              <w:rPr>
                <w:rFonts w:ascii="Tahoma" w:hAnsi="Tahoma" w:cs="Tahoma"/>
                <w:b/>
                <w:snapToGrid w:val="0"/>
              </w:rPr>
            </w:pPr>
          </w:p>
          <w:p w14:paraId="496C07B7" w14:textId="27CA6428" w:rsidR="00065471" w:rsidRPr="007F0269" w:rsidRDefault="00065471" w:rsidP="00CD4CAA">
            <w:pPr>
              <w:widowControl w:val="0"/>
              <w:jc w:val="center"/>
              <w:rPr>
                <w:rFonts w:ascii="Tahoma" w:hAnsi="Tahoma" w:cs="Tahoma"/>
                <w:b/>
                <w:snapToGrid w:val="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SZCZEGÓŁOWY OPIS PRZEDMIOTU ZAMÓWIENIA</w:t>
            </w:r>
          </w:p>
          <w:p w14:paraId="5070CF72" w14:textId="77777777" w:rsidR="00065471" w:rsidRPr="007F0269" w:rsidRDefault="00065471" w:rsidP="00CD4CAA">
            <w:pPr>
              <w:widowControl w:val="0"/>
              <w:jc w:val="both"/>
              <w:rPr>
                <w:rFonts w:ascii="Tahoma" w:hAnsi="Tahoma" w:cs="Tahoma"/>
                <w:snapToGrid w:val="0"/>
                <w:sz w:val="24"/>
              </w:rPr>
            </w:pPr>
          </w:p>
        </w:tc>
      </w:tr>
    </w:tbl>
    <w:p w14:paraId="68D5C8EB" w14:textId="77777777" w:rsidR="00065471" w:rsidRDefault="00065471" w:rsidP="0014606B">
      <w:pPr>
        <w:jc w:val="center"/>
        <w:rPr>
          <w:rFonts w:ascii="Tahoma" w:hAnsi="Tahoma" w:cs="Tahoma"/>
          <w:b/>
        </w:rPr>
      </w:pPr>
    </w:p>
    <w:p w14:paraId="75CA6BF5" w14:textId="77777777" w:rsidR="00C55DCD" w:rsidRDefault="00F23BDA" w:rsidP="0014606B">
      <w:pPr>
        <w:jc w:val="center"/>
        <w:rPr>
          <w:rFonts w:ascii="Tahoma" w:hAnsi="Tahoma" w:cs="Tahoma"/>
          <w:b/>
          <w:sz w:val="28"/>
          <w:szCs w:val="28"/>
        </w:rPr>
      </w:pPr>
      <w:r w:rsidRPr="00F23BDA">
        <w:rPr>
          <w:rFonts w:ascii="Tahoma" w:hAnsi="Tahoma" w:cs="Tahoma"/>
          <w:b/>
          <w:sz w:val="28"/>
          <w:szCs w:val="28"/>
        </w:rPr>
        <w:t xml:space="preserve">Dostawa i montaż </w:t>
      </w:r>
      <w:proofErr w:type="spellStart"/>
      <w:r w:rsidR="00C55DCD">
        <w:rPr>
          <w:rFonts w:ascii="Tahoma" w:hAnsi="Tahoma" w:cs="Tahoma"/>
          <w:b/>
          <w:sz w:val="28"/>
          <w:szCs w:val="28"/>
        </w:rPr>
        <w:t>histeroskopu</w:t>
      </w:r>
      <w:proofErr w:type="spellEnd"/>
      <w:r w:rsidR="00C55DCD">
        <w:rPr>
          <w:rFonts w:ascii="Tahoma" w:hAnsi="Tahoma" w:cs="Tahoma"/>
          <w:b/>
          <w:sz w:val="28"/>
          <w:szCs w:val="28"/>
        </w:rPr>
        <w:t xml:space="preserve"> operacyjnego </w:t>
      </w:r>
    </w:p>
    <w:p w14:paraId="1B9DAAA5" w14:textId="77777777" w:rsidR="00C55DCD" w:rsidRDefault="00C55DCD" w:rsidP="0014606B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wraz z oprzyrządowaniem </w:t>
      </w:r>
      <w:r w:rsidR="00F23BDA" w:rsidRPr="00F23BDA">
        <w:rPr>
          <w:rFonts w:ascii="Tahoma" w:hAnsi="Tahoma" w:cs="Tahoma"/>
          <w:b/>
          <w:sz w:val="28"/>
          <w:szCs w:val="28"/>
        </w:rPr>
        <w:t xml:space="preserve">do Szpitala Św. Leona sp. z o.o. </w:t>
      </w:r>
    </w:p>
    <w:p w14:paraId="04D0ACE8" w14:textId="0AA84CA5" w:rsidR="0014606B" w:rsidRDefault="00F23BDA" w:rsidP="0014606B">
      <w:pPr>
        <w:jc w:val="center"/>
        <w:rPr>
          <w:rFonts w:ascii="Tahoma" w:hAnsi="Tahoma" w:cs="Tahoma"/>
          <w:b/>
          <w:sz w:val="28"/>
          <w:szCs w:val="28"/>
        </w:rPr>
      </w:pPr>
      <w:r w:rsidRPr="00F23BDA">
        <w:rPr>
          <w:rFonts w:ascii="Tahoma" w:hAnsi="Tahoma" w:cs="Tahoma"/>
          <w:b/>
          <w:sz w:val="28"/>
          <w:szCs w:val="28"/>
        </w:rPr>
        <w:t>w Opatowie</w:t>
      </w:r>
    </w:p>
    <w:p w14:paraId="46808372" w14:textId="77777777" w:rsidR="00F23BDA" w:rsidRDefault="00F23BDA" w:rsidP="0014606B">
      <w:pPr>
        <w:jc w:val="center"/>
        <w:rPr>
          <w:rFonts w:ascii="Tahoma" w:hAnsi="Tahoma" w:cs="Tahoma"/>
          <w:b/>
          <w:sz w:val="28"/>
          <w:szCs w:val="28"/>
        </w:rPr>
      </w:pPr>
    </w:p>
    <w:p w14:paraId="5C82A10A" w14:textId="42A20BD5" w:rsidR="00F23BDA" w:rsidRPr="00F23BDA" w:rsidRDefault="00C55DCD" w:rsidP="00F23BDA">
      <w:pPr>
        <w:widowControl w:val="0"/>
        <w:numPr>
          <w:ilvl w:val="0"/>
          <w:numId w:val="13"/>
        </w:numPr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proofErr w:type="spellStart"/>
      <w:r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>Histeroskop</w:t>
      </w:r>
      <w:proofErr w:type="spellEnd"/>
      <w:r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 xml:space="preserve"> operacyjny </w:t>
      </w:r>
      <w:r w:rsidR="00F23BDA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 xml:space="preserve"> – </w:t>
      </w:r>
      <w:r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>1</w:t>
      </w:r>
      <w:r w:rsidR="00F23BDA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 xml:space="preserve"> szt.</w:t>
      </w:r>
    </w:p>
    <w:p w14:paraId="1A68E5FC" w14:textId="77777777" w:rsidR="00F23BDA" w:rsidRPr="00F23BDA" w:rsidRDefault="00F23BDA" w:rsidP="00F23BDA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14:paraId="454BB6DC" w14:textId="77777777" w:rsidR="00F23BDA" w:rsidRPr="00F23BDA" w:rsidRDefault="00F23BDA" w:rsidP="00F23BD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F23BDA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Producent (podać):</w:t>
      </w:r>
      <w:r w:rsidRPr="00F23BDA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ab/>
        <w:t>…………</w:t>
      </w:r>
    </w:p>
    <w:p w14:paraId="04B2E640" w14:textId="77777777" w:rsidR="00F23BDA" w:rsidRDefault="00F23BDA" w:rsidP="00F23BD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F23BDA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Typ /model (podać):</w:t>
      </w:r>
      <w:r w:rsidRPr="00F23BDA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ab/>
        <w:t>…………</w:t>
      </w:r>
    </w:p>
    <w:p w14:paraId="5DACC677" w14:textId="77777777" w:rsidR="00C55DCD" w:rsidRDefault="00C55DCD" w:rsidP="00F23BD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4761"/>
        <w:gridCol w:w="1831"/>
        <w:gridCol w:w="1964"/>
      </w:tblGrid>
      <w:tr w:rsidR="00C55DCD" w:rsidRPr="00C55DCD" w14:paraId="779C5993" w14:textId="77777777" w:rsidTr="002F28B5">
        <w:tc>
          <w:tcPr>
            <w:tcW w:w="407" w:type="dxa"/>
            <w:shd w:val="clear" w:color="auto" w:fill="auto"/>
          </w:tcPr>
          <w:p w14:paraId="472C457C" w14:textId="7DC0FAA4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33" w:type="dxa"/>
            <w:shd w:val="clear" w:color="auto" w:fill="auto"/>
          </w:tcPr>
          <w:p w14:paraId="0872940C" w14:textId="26FD7364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Opis parametru</w:t>
            </w:r>
          </w:p>
        </w:tc>
        <w:tc>
          <w:tcPr>
            <w:tcW w:w="1843" w:type="dxa"/>
          </w:tcPr>
          <w:p w14:paraId="2EA63659" w14:textId="64409945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Parametr wymagany</w:t>
            </w:r>
          </w:p>
        </w:tc>
        <w:tc>
          <w:tcPr>
            <w:tcW w:w="1984" w:type="dxa"/>
          </w:tcPr>
          <w:p w14:paraId="397FD1B2" w14:textId="1D44D305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Parametr oferowany</w:t>
            </w:r>
          </w:p>
        </w:tc>
      </w:tr>
      <w:tr w:rsidR="00C55DCD" w:rsidRPr="00C55DCD" w14:paraId="022EAAA9" w14:textId="77777777" w:rsidTr="00C55DCD">
        <w:tc>
          <w:tcPr>
            <w:tcW w:w="407" w:type="dxa"/>
            <w:shd w:val="clear" w:color="auto" w:fill="auto"/>
            <w:vAlign w:val="center"/>
          </w:tcPr>
          <w:p w14:paraId="44255A48" w14:textId="1F1C0F0E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33" w:type="dxa"/>
            <w:shd w:val="clear" w:color="auto" w:fill="auto"/>
          </w:tcPr>
          <w:p w14:paraId="68055BFD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Optyka histeroskopowa, kąt patrzenia 12°, dł. 30 cm, śr. 4 mm, </w:t>
            </w:r>
            <w:proofErr w:type="spellStart"/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autoklawowalna</w:t>
            </w:r>
            <w:proofErr w:type="spellEnd"/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wyposażona w system soczewek wałeczkowych Hopkinsa, oznakowanie średnicy kompatybilnego światłowodu w postaci cyfrowej lub graficznej umieszczone obok przyłącza światłowodu, oznakowanie kodem QR lub Data-</w:t>
            </w:r>
            <w:proofErr w:type="spellStart"/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Matrix</w:t>
            </w:r>
            <w:proofErr w:type="spellEnd"/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 zakodowanym nr katalogowym oraz nr seryjnym optyki - 1 szt.</w:t>
            </w:r>
          </w:p>
        </w:tc>
        <w:tc>
          <w:tcPr>
            <w:tcW w:w="1843" w:type="dxa"/>
          </w:tcPr>
          <w:p w14:paraId="30A6DEF7" w14:textId="77777777" w:rsidR="00C55DCD" w:rsidRPr="00C55DCD" w:rsidRDefault="00C55DCD" w:rsidP="00C55DCD">
            <w:pPr>
              <w:spacing w:before="60" w:after="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TAK</w:t>
            </w:r>
          </w:p>
          <w:p w14:paraId="0CC46C58" w14:textId="77777777" w:rsidR="00C55DCD" w:rsidRPr="00C55DCD" w:rsidRDefault="00C55DCD" w:rsidP="00C55DCD">
            <w:pPr>
              <w:spacing w:before="60" w:after="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Oznakowanie kodem QR lub Data </w:t>
            </w:r>
            <w:proofErr w:type="spellStart"/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Matrix</w:t>
            </w:r>
            <w:proofErr w:type="spellEnd"/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</w:t>
            </w:r>
          </w:p>
          <w:p w14:paraId="667D31CD" w14:textId="77777777" w:rsidR="00C55DCD" w:rsidRPr="00C55DCD" w:rsidRDefault="00C55DCD" w:rsidP="00C55DCD">
            <w:pPr>
              <w:spacing w:before="60" w:after="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TAK - 10 pkt.</w:t>
            </w:r>
          </w:p>
          <w:p w14:paraId="6BEC6A66" w14:textId="77777777" w:rsidR="00C55DCD" w:rsidRPr="00C55DCD" w:rsidRDefault="00C55DCD" w:rsidP="00C55DCD">
            <w:pPr>
              <w:spacing w:after="16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NIE - 0 pkt.</w:t>
            </w:r>
          </w:p>
        </w:tc>
        <w:tc>
          <w:tcPr>
            <w:tcW w:w="1984" w:type="dxa"/>
          </w:tcPr>
          <w:p w14:paraId="67BABE98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5DCD" w:rsidRPr="00C55DCD" w14:paraId="520B29D5" w14:textId="77777777" w:rsidTr="00C55DCD">
        <w:tc>
          <w:tcPr>
            <w:tcW w:w="407" w:type="dxa"/>
            <w:shd w:val="clear" w:color="auto" w:fill="auto"/>
            <w:vAlign w:val="center"/>
          </w:tcPr>
          <w:p w14:paraId="5355B5EA" w14:textId="66E75B0B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833" w:type="dxa"/>
            <w:shd w:val="clear" w:color="auto" w:fill="auto"/>
          </w:tcPr>
          <w:p w14:paraId="1A30A568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Kosz druciany do mycia, sterylizacji i przechowywania optyki, wyposażony w silikonowe uchwyty stabilizujące optykę oraz dedykowane uchwyty na adaptery przyłącza światłowodowego, wym. zew. [szer. x gł. x wys.] - 430 x 65 x 52 mm (±5 mm) - 1 szt. </w:t>
            </w:r>
          </w:p>
        </w:tc>
        <w:tc>
          <w:tcPr>
            <w:tcW w:w="1843" w:type="dxa"/>
          </w:tcPr>
          <w:p w14:paraId="574657A1" w14:textId="77777777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84" w:type="dxa"/>
          </w:tcPr>
          <w:p w14:paraId="409C94F4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5DCD" w:rsidRPr="00C55DCD" w14:paraId="1F91D88E" w14:textId="77777777" w:rsidTr="00C55DCD">
        <w:tc>
          <w:tcPr>
            <w:tcW w:w="407" w:type="dxa"/>
            <w:shd w:val="clear" w:color="auto" w:fill="auto"/>
            <w:vAlign w:val="center"/>
          </w:tcPr>
          <w:p w14:paraId="1150BE60" w14:textId="549CA935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833" w:type="dxa"/>
            <w:shd w:val="clear" w:color="auto" w:fill="auto"/>
          </w:tcPr>
          <w:p w14:paraId="61A4353A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Zestaw elementu pracującego resektoskopu bipolarnego wykorzystującego technikę w pełni bipolarną niewymagającą zaangażowania płaszcza resektoskopu jako części obwodu przepływu prądu HF, bierny, kompatybilny z dwubiegunowymi elektrodami bipolarnymi, wyposażony w zamknięte uchwyty na palce oraz obrotowe mocowanie do płaszcza i optyki, zestaw zawiera: elektroda pętlowa tnąca bipolarna, dwubiegunowa (2 szt.), elektroda tnąca bipolarna typu </w:t>
            </w:r>
            <w:proofErr w:type="spellStart"/>
            <w:r w:rsidRPr="00C55DCD">
              <w:rPr>
                <w:rFonts w:ascii="Times New Roman" w:eastAsia="Calibri" w:hAnsi="Times New Roman" w:cs="Times New Roman"/>
                <w:sz w:val="20"/>
                <w:szCs w:val="20"/>
              </w:rPr>
              <w:t>pointed</w:t>
            </w:r>
            <w:proofErr w:type="spellEnd"/>
            <w:r w:rsidRPr="00C55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dwubiegunowa (1 szt.), elektroda koagulacyjna bipolarna typu HALF MOON, dwubiegunowa (1 szt.),  tubus plastikowy do sterylizacji i przechowywania </w:t>
            </w:r>
            <w:r w:rsidRPr="00C55DC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elektrod (1 szt.) </w:t>
            </w:r>
          </w:p>
          <w:p w14:paraId="739ACF6E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sz w:val="20"/>
                <w:szCs w:val="20"/>
              </w:rPr>
              <w:t>- 1 zestaw</w:t>
            </w:r>
          </w:p>
        </w:tc>
        <w:tc>
          <w:tcPr>
            <w:tcW w:w="1843" w:type="dxa"/>
          </w:tcPr>
          <w:p w14:paraId="1514953E" w14:textId="77777777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984" w:type="dxa"/>
          </w:tcPr>
          <w:p w14:paraId="51AE1CC0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5DCD" w:rsidRPr="00C55DCD" w14:paraId="4D958A9D" w14:textId="77777777" w:rsidTr="00C55DCD">
        <w:tc>
          <w:tcPr>
            <w:tcW w:w="407" w:type="dxa"/>
            <w:shd w:val="clear" w:color="auto" w:fill="auto"/>
            <w:vAlign w:val="center"/>
          </w:tcPr>
          <w:p w14:paraId="392D7B28" w14:textId="19144BE5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4833" w:type="dxa"/>
            <w:shd w:val="clear" w:color="auto" w:fill="auto"/>
          </w:tcPr>
          <w:p w14:paraId="20DA7085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sz w:val="20"/>
                <w:szCs w:val="20"/>
              </w:rPr>
              <w:t>Płaszcz resektoskopu, obrotowy, przepływowy, rozmiar 26 Fr., składający się z płaszcza zewnętrznego i wewnętrznego z szybkim mocowaniem pomiędzy płaszczami na tzw. "klik" lub obrotowe, przyłącza napływu i odpływu zintegrowane z płaszczem zewnętrznym wyposażone w końcówki LUER-Lock i rozbieralne kraniki, płaszcz wewnętrzny z końcówką ceramiczną ściętą ukośnie - 1 szt.</w:t>
            </w:r>
          </w:p>
        </w:tc>
        <w:tc>
          <w:tcPr>
            <w:tcW w:w="1843" w:type="dxa"/>
          </w:tcPr>
          <w:p w14:paraId="771B60A0" w14:textId="77777777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984" w:type="dxa"/>
          </w:tcPr>
          <w:p w14:paraId="7056D0CF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5DCD" w:rsidRPr="00C55DCD" w14:paraId="6738F1FB" w14:textId="77777777" w:rsidTr="00C55DCD">
        <w:tc>
          <w:tcPr>
            <w:tcW w:w="407" w:type="dxa"/>
            <w:shd w:val="clear" w:color="auto" w:fill="auto"/>
            <w:vAlign w:val="center"/>
          </w:tcPr>
          <w:p w14:paraId="7CF374C9" w14:textId="3AB04A69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833" w:type="dxa"/>
            <w:shd w:val="clear" w:color="auto" w:fill="auto"/>
          </w:tcPr>
          <w:p w14:paraId="22D4355D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sz w:val="20"/>
                <w:szCs w:val="20"/>
              </w:rPr>
              <w:t>Obturator kompatybilny z płaszczem resektoskopu 26 Fr. - 1 szt.</w:t>
            </w:r>
          </w:p>
        </w:tc>
        <w:tc>
          <w:tcPr>
            <w:tcW w:w="1843" w:type="dxa"/>
          </w:tcPr>
          <w:p w14:paraId="420FEB74" w14:textId="77777777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984" w:type="dxa"/>
          </w:tcPr>
          <w:p w14:paraId="77C8A398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5DCD" w:rsidRPr="00C55DCD" w14:paraId="35B0440A" w14:textId="77777777" w:rsidTr="00C55DCD">
        <w:tc>
          <w:tcPr>
            <w:tcW w:w="407" w:type="dxa"/>
            <w:shd w:val="clear" w:color="auto" w:fill="auto"/>
            <w:vAlign w:val="center"/>
          </w:tcPr>
          <w:p w14:paraId="0EA81C74" w14:textId="18237D28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4833" w:type="dxa"/>
            <w:shd w:val="clear" w:color="auto" w:fill="auto"/>
          </w:tcPr>
          <w:p w14:paraId="625841B1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Przewód bipolarny do resektoskopu – 1 szt. </w:t>
            </w:r>
          </w:p>
        </w:tc>
        <w:tc>
          <w:tcPr>
            <w:tcW w:w="1843" w:type="dxa"/>
          </w:tcPr>
          <w:p w14:paraId="6EDCFBF0" w14:textId="77777777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984" w:type="dxa"/>
          </w:tcPr>
          <w:p w14:paraId="2EBA21D2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5DCD" w:rsidRPr="00C55DCD" w14:paraId="5A00C47A" w14:textId="77777777" w:rsidTr="00C55DCD">
        <w:tc>
          <w:tcPr>
            <w:tcW w:w="407" w:type="dxa"/>
            <w:shd w:val="clear" w:color="auto" w:fill="auto"/>
            <w:vAlign w:val="center"/>
          </w:tcPr>
          <w:p w14:paraId="462F09CD" w14:textId="2485274C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4833" w:type="dxa"/>
            <w:shd w:val="clear" w:color="auto" w:fill="auto"/>
          </w:tcPr>
          <w:p w14:paraId="1597D2F8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sz w:val="20"/>
                <w:szCs w:val="20"/>
              </w:rPr>
              <w:t>Światłowód śr. 3,5 mm, dł. 230 cm – 1 szt.</w:t>
            </w:r>
          </w:p>
        </w:tc>
        <w:tc>
          <w:tcPr>
            <w:tcW w:w="1843" w:type="dxa"/>
          </w:tcPr>
          <w:p w14:paraId="7C85313B" w14:textId="77777777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84" w:type="dxa"/>
          </w:tcPr>
          <w:p w14:paraId="1CBEAD08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5DCD" w:rsidRPr="00C55DCD" w14:paraId="6E5EE05E" w14:textId="77777777" w:rsidTr="00C55DCD">
        <w:tc>
          <w:tcPr>
            <w:tcW w:w="407" w:type="dxa"/>
            <w:shd w:val="clear" w:color="auto" w:fill="auto"/>
            <w:vAlign w:val="center"/>
          </w:tcPr>
          <w:p w14:paraId="6A7E5B7A" w14:textId="23415831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4833" w:type="dxa"/>
            <w:shd w:val="clear" w:color="auto" w:fill="auto"/>
          </w:tcPr>
          <w:p w14:paraId="0C884B63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sz w:val="20"/>
                <w:szCs w:val="20"/>
              </w:rPr>
              <w:t>Pojemnik plastikowy do sterylizacji i przechowywania instrumentów, pokrywa przeźroczysta, perforowana, dno pojemnika perforowane, umożliwiające umieszczenie kołków mocujących, wysłane matą silikonową, w zestawie kołki mocujące oraz paski silikonowe do przymocowania instrumentów. Wymiary zewnętrzne [szer. x gł. x wys.] - 525 x 240 x 70 mm (±5 mm) - 1 szt.</w:t>
            </w:r>
          </w:p>
        </w:tc>
        <w:tc>
          <w:tcPr>
            <w:tcW w:w="1843" w:type="dxa"/>
          </w:tcPr>
          <w:p w14:paraId="63C0D64D" w14:textId="77777777" w:rsidR="00C55DCD" w:rsidRPr="00C55DCD" w:rsidRDefault="00C55DCD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55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984" w:type="dxa"/>
          </w:tcPr>
          <w:p w14:paraId="77EA30CB" w14:textId="77777777" w:rsidR="00C55DCD" w:rsidRPr="00C55DCD" w:rsidRDefault="00C55DCD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0097E" w:rsidRPr="00C55DCD" w14:paraId="47A6316F" w14:textId="77777777" w:rsidTr="00C55DCD">
        <w:tc>
          <w:tcPr>
            <w:tcW w:w="407" w:type="dxa"/>
            <w:shd w:val="clear" w:color="auto" w:fill="auto"/>
            <w:vAlign w:val="center"/>
          </w:tcPr>
          <w:p w14:paraId="0147DE54" w14:textId="4DC34172" w:rsidR="00B0097E" w:rsidRDefault="00B0097E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4833" w:type="dxa"/>
            <w:shd w:val="clear" w:color="auto" w:fill="auto"/>
          </w:tcPr>
          <w:p w14:paraId="3D28DBE9" w14:textId="56B28F40" w:rsidR="00B0097E" w:rsidRPr="00C55DCD" w:rsidRDefault="00B0097E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Okres gwarancji: 24 miesiące</w:t>
            </w:r>
          </w:p>
        </w:tc>
        <w:tc>
          <w:tcPr>
            <w:tcW w:w="1843" w:type="dxa"/>
          </w:tcPr>
          <w:p w14:paraId="6389579B" w14:textId="1B2E661D" w:rsidR="00B0097E" w:rsidRPr="00C55DCD" w:rsidRDefault="00B0097E" w:rsidP="00C55DC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TAK</w:t>
            </w:r>
            <w:bookmarkStart w:id="0" w:name="_GoBack"/>
            <w:bookmarkEnd w:id="0"/>
          </w:p>
        </w:tc>
        <w:tc>
          <w:tcPr>
            <w:tcW w:w="1984" w:type="dxa"/>
          </w:tcPr>
          <w:p w14:paraId="26F2B212" w14:textId="77777777" w:rsidR="00B0097E" w:rsidRPr="00C55DCD" w:rsidRDefault="00B0097E" w:rsidP="00C55DCD">
            <w:pPr>
              <w:spacing w:before="60" w:after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4846A623" w14:textId="77777777" w:rsidR="00C55DCD" w:rsidRPr="00F23BDA" w:rsidRDefault="00C55DCD" w:rsidP="00F23BD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14:paraId="5E37CDEF" w14:textId="77777777" w:rsidR="00F23BDA" w:rsidRPr="00F23BDA" w:rsidRDefault="00F23BDA" w:rsidP="00F23BD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14:paraId="5457F3BA" w14:textId="77777777" w:rsidR="00F23BDA" w:rsidRDefault="00F23BDA" w:rsidP="0014606B">
      <w:pPr>
        <w:jc w:val="center"/>
        <w:rPr>
          <w:rFonts w:ascii="Tahoma" w:hAnsi="Tahoma" w:cs="Tahoma"/>
          <w:b/>
          <w:sz w:val="28"/>
          <w:szCs w:val="28"/>
        </w:rPr>
      </w:pPr>
    </w:p>
    <w:p w14:paraId="4D2E1949" w14:textId="7A9DD1D5" w:rsidR="00F23BDA" w:rsidRDefault="00F23BDA" w:rsidP="0014606B">
      <w:pPr>
        <w:jc w:val="center"/>
        <w:rPr>
          <w:rFonts w:ascii="Tahoma" w:hAnsi="Tahoma" w:cs="Tahoma"/>
          <w:sz w:val="20"/>
          <w:szCs w:val="20"/>
        </w:rPr>
      </w:pPr>
      <w:r w:rsidRPr="00F23BDA">
        <w:rPr>
          <w:rFonts w:ascii="Tahoma" w:hAnsi="Tahoma" w:cs="Tahoma"/>
          <w:sz w:val="20"/>
          <w:szCs w:val="20"/>
        </w:rPr>
        <w:t>Potwierdzam zgodność merytoryczną i ilościową przedmiotu zamówienia</w:t>
      </w:r>
    </w:p>
    <w:p w14:paraId="7D179943" w14:textId="77777777" w:rsidR="00F23BDA" w:rsidRPr="00F23BDA" w:rsidRDefault="00F23BDA" w:rsidP="0014606B">
      <w:pPr>
        <w:jc w:val="center"/>
        <w:rPr>
          <w:rFonts w:ascii="Tahoma" w:hAnsi="Tahoma" w:cs="Tahoma"/>
          <w:sz w:val="20"/>
          <w:szCs w:val="20"/>
        </w:rPr>
      </w:pPr>
    </w:p>
    <w:p w14:paraId="67AB7484" w14:textId="77777777" w:rsidR="00F23BDA" w:rsidRPr="00F23BDA" w:rsidRDefault="00F23BDA" w:rsidP="00F23BDA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F23BDA">
        <w:rPr>
          <w:rFonts w:ascii="Tahoma" w:hAnsi="Tahoma" w:cs="Tahoma"/>
          <w:sz w:val="20"/>
          <w:szCs w:val="20"/>
        </w:rPr>
        <w:t>….........................................................</w:t>
      </w:r>
    </w:p>
    <w:p w14:paraId="46E15BB5" w14:textId="37A1D800" w:rsidR="00F23BDA" w:rsidRPr="00F23BDA" w:rsidRDefault="00F23BDA" w:rsidP="00F23BDA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F23BDA">
        <w:rPr>
          <w:rFonts w:ascii="Tahoma" w:hAnsi="Tahoma" w:cs="Tahoma"/>
          <w:sz w:val="20"/>
          <w:szCs w:val="20"/>
        </w:rPr>
        <w:t>(miejscowość, data)</w:t>
      </w:r>
    </w:p>
    <w:p w14:paraId="6AEA1B93" w14:textId="77777777" w:rsidR="00F23BDA" w:rsidRDefault="00F23BDA" w:rsidP="0014606B">
      <w:pPr>
        <w:jc w:val="center"/>
        <w:rPr>
          <w:rFonts w:ascii="Tahoma" w:hAnsi="Tahoma" w:cs="Tahoma"/>
          <w:sz w:val="20"/>
          <w:szCs w:val="20"/>
        </w:rPr>
      </w:pPr>
    </w:p>
    <w:p w14:paraId="0D5F9E7F" w14:textId="77777777" w:rsidR="00F23BDA" w:rsidRPr="00F23BDA" w:rsidRDefault="00F23BDA" w:rsidP="0014606B">
      <w:pPr>
        <w:jc w:val="center"/>
        <w:rPr>
          <w:rFonts w:ascii="Tahoma" w:hAnsi="Tahoma" w:cs="Tahoma"/>
          <w:sz w:val="20"/>
          <w:szCs w:val="20"/>
        </w:rPr>
      </w:pPr>
    </w:p>
    <w:p w14:paraId="3230CDFD" w14:textId="1142B333" w:rsidR="00F23BDA" w:rsidRPr="00F23BDA" w:rsidRDefault="00F23BDA" w:rsidP="0014606B">
      <w:pPr>
        <w:jc w:val="center"/>
        <w:rPr>
          <w:rFonts w:ascii="Tahoma" w:hAnsi="Tahoma" w:cs="Tahoma"/>
          <w:sz w:val="20"/>
          <w:szCs w:val="20"/>
        </w:rPr>
      </w:pPr>
      <w:r w:rsidRPr="00F23BDA">
        <w:rPr>
          <w:rFonts w:ascii="Tahoma" w:hAnsi="Tahoma" w:cs="Tahoma"/>
          <w:sz w:val="20"/>
          <w:szCs w:val="20"/>
        </w:rPr>
        <w:t>Upełnomocniony przedstawiciel Wykonawcy:</w:t>
      </w:r>
    </w:p>
    <w:p w14:paraId="26BDF437" w14:textId="77777777" w:rsidR="00F23BDA" w:rsidRPr="00F23BDA" w:rsidRDefault="00F23BDA" w:rsidP="00F23BDA">
      <w:pPr>
        <w:jc w:val="center"/>
        <w:rPr>
          <w:rFonts w:ascii="Tahoma" w:hAnsi="Tahoma" w:cs="Tahoma"/>
          <w:sz w:val="20"/>
          <w:szCs w:val="20"/>
        </w:rPr>
      </w:pPr>
      <w:r w:rsidRPr="00F23BDA">
        <w:rPr>
          <w:rFonts w:ascii="Tahoma" w:hAnsi="Tahoma" w:cs="Tahoma"/>
          <w:sz w:val="20"/>
          <w:szCs w:val="20"/>
        </w:rPr>
        <w:t>…........................................................</w:t>
      </w:r>
    </w:p>
    <w:p w14:paraId="56E84EFE" w14:textId="604EBC6B" w:rsidR="00F23BDA" w:rsidRPr="00F23BDA" w:rsidRDefault="00F23BDA" w:rsidP="00F23BDA">
      <w:pPr>
        <w:jc w:val="center"/>
        <w:rPr>
          <w:rFonts w:ascii="Tahoma" w:hAnsi="Tahoma" w:cs="Tahoma"/>
          <w:sz w:val="20"/>
          <w:szCs w:val="20"/>
        </w:rPr>
      </w:pPr>
      <w:r w:rsidRPr="00F23BDA">
        <w:rPr>
          <w:rFonts w:ascii="Tahoma" w:hAnsi="Tahoma" w:cs="Tahoma"/>
          <w:sz w:val="20"/>
          <w:szCs w:val="20"/>
        </w:rPr>
        <w:t>(podpis Wykonawcy)</w:t>
      </w:r>
    </w:p>
    <w:sectPr w:rsidR="00F23BDA" w:rsidRPr="00F23BDA" w:rsidSect="005F775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04B17" w14:textId="77777777" w:rsidR="001D576E" w:rsidRDefault="001D576E" w:rsidP="004E5514">
      <w:pPr>
        <w:spacing w:after="0" w:line="240" w:lineRule="auto"/>
      </w:pPr>
      <w:r>
        <w:separator/>
      </w:r>
    </w:p>
  </w:endnote>
  <w:endnote w:type="continuationSeparator" w:id="0">
    <w:p w14:paraId="2B451A89" w14:textId="77777777" w:rsidR="001D576E" w:rsidRDefault="001D576E" w:rsidP="004E5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402A5F" w14:textId="77777777" w:rsidR="001D576E" w:rsidRDefault="001D576E" w:rsidP="004E5514">
      <w:pPr>
        <w:spacing w:after="0" w:line="240" w:lineRule="auto"/>
      </w:pPr>
      <w:r>
        <w:separator/>
      </w:r>
    </w:p>
  </w:footnote>
  <w:footnote w:type="continuationSeparator" w:id="0">
    <w:p w14:paraId="1D920419" w14:textId="77777777" w:rsidR="001D576E" w:rsidRDefault="001D576E" w:rsidP="004E5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584EF" w14:textId="1DA4586F" w:rsidR="00065471" w:rsidRDefault="00065471">
    <w:pPr>
      <w:pStyle w:val="Nagwek"/>
    </w:pPr>
    <w:r>
      <w:t>SL/1</w:t>
    </w:r>
    <w:r w:rsidR="00C55DCD">
      <w:t>6</w:t>
    </w:r>
    <w:r>
      <w:t>/ZP/2020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4959"/>
    <w:multiLevelType w:val="hybridMultilevel"/>
    <w:tmpl w:val="A7F25D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66B38"/>
    <w:multiLevelType w:val="hybridMultilevel"/>
    <w:tmpl w:val="447EEA2C"/>
    <w:lvl w:ilvl="0" w:tplc="448E5E68">
      <w:numFmt w:val="bullet"/>
      <w:lvlText w:val=""/>
      <w:lvlJc w:val="left"/>
      <w:pPr>
        <w:ind w:left="882" w:hanging="360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45D43C3C">
      <w:numFmt w:val="bullet"/>
      <w:lvlText w:val="•"/>
      <w:lvlJc w:val="left"/>
      <w:pPr>
        <w:ind w:left="1840" w:hanging="360"/>
      </w:pPr>
      <w:rPr>
        <w:rFonts w:hint="default"/>
        <w:lang w:val="pl-PL" w:eastAsia="pl-PL" w:bidi="pl-PL"/>
      </w:rPr>
    </w:lvl>
    <w:lvl w:ilvl="2" w:tplc="400210BC">
      <w:numFmt w:val="bullet"/>
      <w:lvlText w:val="•"/>
      <w:lvlJc w:val="left"/>
      <w:pPr>
        <w:ind w:left="2801" w:hanging="360"/>
      </w:pPr>
      <w:rPr>
        <w:rFonts w:hint="default"/>
        <w:lang w:val="pl-PL" w:eastAsia="pl-PL" w:bidi="pl-PL"/>
      </w:rPr>
    </w:lvl>
    <w:lvl w:ilvl="3" w:tplc="431AA17A">
      <w:numFmt w:val="bullet"/>
      <w:lvlText w:val="•"/>
      <w:lvlJc w:val="left"/>
      <w:pPr>
        <w:ind w:left="3761" w:hanging="360"/>
      </w:pPr>
      <w:rPr>
        <w:rFonts w:hint="default"/>
        <w:lang w:val="pl-PL" w:eastAsia="pl-PL" w:bidi="pl-PL"/>
      </w:rPr>
    </w:lvl>
    <w:lvl w:ilvl="4" w:tplc="4874EC6E">
      <w:numFmt w:val="bullet"/>
      <w:lvlText w:val="•"/>
      <w:lvlJc w:val="left"/>
      <w:pPr>
        <w:ind w:left="4722" w:hanging="360"/>
      </w:pPr>
      <w:rPr>
        <w:rFonts w:hint="default"/>
        <w:lang w:val="pl-PL" w:eastAsia="pl-PL" w:bidi="pl-PL"/>
      </w:rPr>
    </w:lvl>
    <w:lvl w:ilvl="5" w:tplc="EEF0EECA">
      <w:numFmt w:val="bullet"/>
      <w:lvlText w:val="•"/>
      <w:lvlJc w:val="left"/>
      <w:pPr>
        <w:ind w:left="5683" w:hanging="360"/>
      </w:pPr>
      <w:rPr>
        <w:rFonts w:hint="default"/>
        <w:lang w:val="pl-PL" w:eastAsia="pl-PL" w:bidi="pl-PL"/>
      </w:rPr>
    </w:lvl>
    <w:lvl w:ilvl="6" w:tplc="3FD41DF2">
      <w:numFmt w:val="bullet"/>
      <w:lvlText w:val="•"/>
      <w:lvlJc w:val="left"/>
      <w:pPr>
        <w:ind w:left="6643" w:hanging="360"/>
      </w:pPr>
      <w:rPr>
        <w:rFonts w:hint="default"/>
        <w:lang w:val="pl-PL" w:eastAsia="pl-PL" w:bidi="pl-PL"/>
      </w:rPr>
    </w:lvl>
    <w:lvl w:ilvl="7" w:tplc="216A3F98">
      <w:numFmt w:val="bullet"/>
      <w:lvlText w:val="•"/>
      <w:lvlJc w:val="left"/>
      <w:pPr>
        <w:ind w:left="7604" w:hanging="360"/>
      </w:pPr>
      <w:rPr>
        <w:rFonts w:hint="default"/>
        <w:lang w:val="pl-PL" w:eastAsia="pl-PL" w:bidi="pl-PL"/>
      </w:rPr>
    </w:lvl>
    <w:lvl w:ilvl="8" w:tplc="0282729C">
      <w:numFmt w:val="bullet"/>
      <w:lvlText w:val="•"/>
      <w:lvlJc w:val="left"/>
      <w:pPr>
        <w:ind w:left="8564" w:hanging="360"/>
      </w:pPr>
      <w:rPr>
        <w:rFonts w:hint="default"/>
        <w:lang w:val="pl-PL" w:eastAsia="pl-PL" w:bidi="pl-PL"/>
      </w:rPr>
    </w:lvl>
  </w:abstractNum>
  <w:abstractNum w:abstractNumId="2">
    <w:nsid w:val="33852097"/>
    <w:multiLevelType w:val="hybridMultilevel"/>
    <w:tmpl w:val="64BCEC46"/>
    <w:lvl w:ilvl="0" w:tplc="74288C6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B2806FA"/>
    <w:multiLevelType w:val="multilevel"/>
    <w:tmpl w:val="27623AD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4CA060B1"/>
    <w:multiLevelType w:val="hybridMultilevel"/>
    <w:tmpl w:val="58DEB486"/>
    <w:lvl w:ilvl="0" w:tplc="609A6A6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5">
    <w:nsid w:val="4DEA4509"/>
    <w:multiLevelType w:val="hybridMultilevel"/>
    <w:tmpl w:val="D0BEA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7270E"/>
    <w:multiLevelType w:val="hybridMultilevel"/>
    <w:tmpl w:val="06B00C40"/>
    <w:lvl w:ilvl="0" w:tplc="56F8E7FC">
      <w:start w:val="1"/>
      <w:numFmt w:val="lowerLetter"/>
      <w:lvlText w:val="%1."/>
      <w:lvlJc w:val="left"/>
      <w:pPr>
        <w:ind w:left="1800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C007E69"/>
    <w:multiLevelType w:val="hybridMultilevel"/>
    <w:tmpl w:val="AC466C7E"/>
    <w:lvl w:ilvl="0" w:tplc="59323BA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C973A47"/>
    <w:multiLevelType w:val="multilevel"/>
    <w:tmpl w:val="DAF8F6E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sz w:val="24"/>
      </w:rPr>
    </w:lvl>
  </w:abstractNum>
  <w:abstractNum w:abstractNumId="9">
    <w:nsid w:val="6E463134"/>
    <w:multiLevelType w:val="hybridMultilevel"/>
    <w:tmpl w:val="675CA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050B83"/>
    <w:multiLevelType w:val="hybridMultilevel"/>
    <w:tmpl w:val="01187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175B66"/>
    <w:multiLevelType w:val="multilevel"/>
    <w:tmpl w:val="4CBE83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>
    <w:nsid w:val="7A3D52FD"/>
    <w:multiLevelType w:val="hybridMultilevel"/>
    <w:tmpl w:val="2CAC4610"/>
    <w:lvl w:ilvl="0" w:tplc="0415000F">
      <w:start w:val="1"/>
      <w:numFmt w:val="decimal"/>
      <w:lvlText w:val="%1."/>
      <w:lvlJc w:val="left"/>
      <w:pPr>
        <w:ind w:left="850" w:hanging="360"/>
      </w:pPr>
    </w:lvl>
    <w:lvl w:ilvl="1" w:tplc="04150019" w:tentative="1">
      <w:start w:val="1"/>
      <w:numFmt w:val="lowerLetter"/>
      <w:lvlText w:val="%2."/>
      <w:lvlJc w:val="left"/>
      <w:pPr>
        <w:ind w:left="1570" w:hanging="360"/>
      </w:pPr>
    </w:lvl>
    <w:lvl w:ilvl="2" w:tplc="0415001B" w:tentative="1">
      <w:start w:val="1"/>
      <w:numFmt w:val="lowerRoman"/>
      <w:lvlText w:val="%3."/>
      <w:lvlJc w:val="right"/>
      <w:pPr>
        <w:ind w:left="2290" w:hanging="180"/>
      </w:pPr>
    </w:lvl>
    <w:lvl w:ilvl="3" w:tplc="0415000F" w:tentative="1">
      <w:start w:val="1"/>
      <w:numFmt w:val="decimal"/>
      <w:lvlText w:val="%4."/>
      <w:lvlJc w:val="left"/>
      <w:pPr>
        <w:ind w:left="3010" w:hanging="360"/>
      </w:pPr>
    </w:lvl>
    <w:lvl w:ilvl="4" w:tplc="04150019" w:tentative="1">
      <w:start w:val="1"/>
      <w:numFmt w:val="lowerLetter"/>
      <w:lvlText w:val="%5."/>
      <w:lvlJc w:val="left"/>
      <w:pPr>
        <w:ind w:left="3730" w:hanging="360"/>
      </w:pPr>
    </w:lvl>
    <w:lvl w:ilvl="5" w:tplc="0415001B" w:tentative="1">
      <w:start w:val="1"/>
      <w:numFmt w:val="lowerRoman"/>
      <w:lvlText w:val="%6."/>
      <w:lvlJc w:val="right"/>
      <w:pPr>
        <w:ind w:left="4450" w:hanging="180"/>
      </w:pPr>
    </w:lvl>
    <w:lvl w:ilvl="6" w:tplc="0415000F" w:tentative="1">
      <w:start w:val="1"/>
      <w:numFmt w:val="decimal"/>
      <w:lvlText w:val="%7."/>
      <w:lvlJc w:val="left"/>
      <w:pPr>
        <w:ind w:left="5170" w:hanging="360"/>
      </w:pPr>
    </w:lvl>
    <w:lvl w:ilvl="7" w:tplc="04150019" w:tentative="1">
      <w:start w:val="1"/>
      <w:numFmt w:val="lowerLetter"/>
      <w:lvlText w:val="%8."/>
      <w:lvlJc w:val="left"/>
      <w:pPr>
        <w:ind w:left="5890" w:hanging="360"/>
      </w:pPr>
    </w:lvl>
    <w:lvl w:ilvl="8" w:tplc="0415001B" w:tentative="1">
      <w:start w:val="1"/>
      <w:numFmt w:val="lowerRoman"/>
      <w:lvlText w:val="%9."/>
      <w:lvlJc w:val="right"/>
      <w:pPr>
        <w:ind w:left="6610" w:hanging="180"/>
      </w:p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2"/>
  </w:num>
  <w:num w:numId="5">
    <w:abstractNumId w:val="9"/>
  </w:num>
  <w:num w:numId="6">
    <w:abstractNumId w:val="11"/>
  </w:num>
  <w:num w:numId="7">
    <w:abstractNumId w:val="6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430"/>
    <w:rsid w:val="00012DF4"/>
    <w:rsid w:val="0001787C"/>
    <w:rsid w:val="000240BD"/>
    <w:rsid w:val="000302EE"/>
    <w:rsid w:val="00053615"/>
    <w:rsid w:val="00065471"/>
    <w:rsid w:val="000669C2"/>
    <w:rsid w:val="000926DC"/>
    <w:rsid w:val="000E31AC"/>
    <w:rsid w:val="00141853"/>
    <w:rsid w:val="0014606B"/>
    <w:rsid w:val="00150412"/>
    <w:rsid w:val="001578EB"/>
    <w:rsid w:val="00166629"/>
    <w:rsid w:val="001827F5"/>
    <w:rsid w:val="00197776"/>
    <w:rsid w:val="001D576E"/>
    <w:rsid w:val="001D5F3F"/>
    <w:rsid w:val="001D7725"/>
    <w:rsid w:val="001E4CE9"/>
    <w:rsid w:val="001F48E6"/>
    <w:rsid w:val="001F78DE"/>
    <w:rsid w:val="00226925"/>
    <w:rsid w:val="00232BEA"/>
    <w:rsid w:val="00236BB1"/>
    <w:rsid w:val="0026583D"/>
    <w:rsid w:val="00270FC9"/>
    <w:rsid w:val="00280770"/>
    <w:rsid w:val="002A7482"/>
    <w:rsid w:val="002D3559"/>
    <w:rsid w:val="003356C6"/>
    <w:rsid w:val="003466C4"/>
    <w:rsid w:val="00347820"/>
    <w:rsid w:val="003C6CC7"/>
    <w:rsid w:val="003D0861"/>
    <w:rsid w:val="003D343C"/>
    <w:rsid w:val="003D5333"/>
    <w:rsid w:val="003D633E"/>
    <w:rsid w:val="003E7AE4"/>
    <w:rsid w:val="00460A09"/>
    <w:rsid w:val="00462D8C"/>
    <w:rsid w:val="00466742"/>
    <w:rsid w:val="004A6612"/>
    <w:rsid w:val="004A6814"/>
    <w:rsid w:val="004B1841"/>
    <w:rsid w:val="004E5514"/>
    <w:rsid w:val="004E5775"/>
    <w:rsid w:val="00550A1B"/>
    <w:rsid w:val="00551248"/>
    <w:rsid w:val="00554CB0"/>
    <w:rsid w:val="00564D4A"/>
    <w:rsid w:val="005903B5"/>
    <w:rsid w:val="005B2959"/>
    <w:rsid w:val="005E7009"/>
    <w:rsid w:val="005F6DB2"/>
    <w:rsid w:val="005F7756"/>
    <w:rsid w:val="0063608B"/>
    <w:rsid w:val="00670FD8"/>
    <w:rsid w:val="00683C67"/>
    <w:rsid w:val="00691F2A"/>
    <w:rsid w:val="006B5551"/>
    <w:rsid w:val="00741312"/>
    <w:rsid w:val="00782430"/>
    <w:rsid w:val="00791881"/>
    <w:rsid w:val="007B7EE2"/>
    <w:rsid w:val="007C77FB"/>
    <w:rsid w:val="007F4F4E"/>
    <w:rsid w:val="00817098"/>
    <w:rsid w:val="00823499"/>
    <w:rsid w:val="0085403C"/>
    <w:rsid w:val="0087203E"/>
    <w:rsid w:val="00881B02"/>
    <w:rsid w:val="008A12AB"/>
    <w:rsid w:val="008A51C8"/>
    <w:rsid w:val="008B1705"/>
    <w:rsid w:val="008E350B"/>
    <w:rsid w:val="00922176"/>
    <w:rsid w:val="009758C3"/>
    <w:rsid w:val="0099368F"/>
    <w:rsid w:val="009A5BE1"/>
    <w:rsid w:val="009C4015"/>
    <w:rsid w:val="00A36EBD"/>
    <w:rsid w:val="00A64FEF"/>
    <w:rsid w:val="00A92663"/>
    <w:rsid w:val="00AB5E23"/>
    <w:rsid w:val="00AD5950"/>
    <w:rsid w:val="00AE4864"/>
    <w:rsid w:val="00B0097E"/>
    <w:rsid w:val="00B22DD4"/>
    <w:rsid w:val="00B97386"/>
    <w:rsid w:val="00BB12F4"/>
    <w:rsid w:val="00BD7366"/>
    <w:rsid w:val="00C0460F"/>
    <w:rsid w:val="00C55DCD"/>
    <w:rsid w:val="00C91BB2"/>
    <w:rsid w:val="00CB60C4"/>
    <w:rsid w:val="00CC2A63"/>
    <w:rsid w:val="00CC3CAD"/>
    <w:rsid w:val="00CC6488"/>
    <w:rsid w:val="00CD5719"/>
    <w:rsid w:val="00CD6BD9"/>
    <w:rsid w:val="00CE0C0E"/>
    <w:rsid w:val="00DA292C"/>
    <w:rsid w:val="00DA6C64"/>
    <w:rsid w:val="00DD056A"/>
    <w:rsid w:val="00DD6BB4"/>
    <w:rsid w:val="00DF3233"/>
    <w:rsid w:val="00E24CB8"/>
    <w:rsid w:val="00E37FEF"/>
    <w:rsid w:val="00E52969"/>
    <w:rsid w:val="00E63857"/>
    <w:rsid w:val="00E94BFB"/>
    <w:rsid w:val="00EA7851"/>
    <w:rsid w:val="00EB7CE7"/>
    <w:rsid w:val="00EF7D59"/>
    <w:rsid w:val="00F02C3C"/>
    <w:rsid w:val="00F10B0E"/>
    <w:rsid w:val="00F23BDA"/>
    <w:rsid w:val="00F31896"/>
    <w:rsid w:val="00F41E2C"/>
    <w:rsid w:val="00F77BE0"/>
    <w:rsid w:val="00F86037"/>
    <w:rsid w:val="00FD2CC0"/>
    <w:rsid w:val="00FD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5281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77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578E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78EB"/>
    <w:rPr>
      <w:rFonts w:ascii="Arial" w:eastAsia="Arial" w:hAnsi="Arial" w:cs="Arial"/>
      <w:lang w:eastAsia="pl-PL" w:bidi="pl-PL"/>
    </w:rPr>
  </w:style>
  <w:style w:type="paragraph" w:styleId="Akapitzlist">
    <w:name w:val="List Paragraph"/>
    <w:basedOn w:val="Normalny"/>
    <w:uiPriority w:val="1"/>
    <w:qFormat/>
    <w:rsid w:val="001578EB"/>
    <w:pPr>
      <w:widowControl w:val="0"/>
      <w:autoSpaceDE w:val="0"/>
      <w:autoSpaceDN w:val="0"/>
      <w:spacing w:before="98" w:after="0" w:line="240" w:lineRule="auto"/>
      <w:ind w:left="557" w:hanging="285"/>
    </w:pPr>
    <w:rPr>
      <w:rFonts w:ascii="Verdana" w:eastAsia="Verdana" w:hAnsi="Verdana" w:cs="Verdana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9758C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4606B"/>
    <w:pPr>
      <w:spacing w:after="0" w:line="240" w:lineRule="auto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6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471"/>
  </w:style>
  <w:style w:type="paragraph" w:styleId="Stopka">
    <w:name w:val="footer"/>
    <w:basedOn w:val="Normalny"/>
    <w:link w:val="StopkaZnak"/>
    <w:uiPriority w:val="99"/>
    <w:unhideWhenUsed/>
    <w:rsid w:val="0006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4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77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578E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78EB"/>
    <w:rPr>
      <w:rFonts w:ascii="Arial" w:eastAsia="Arial" w:hAnsi="Arial" w:cs="Arial"/>
      <w:lang w:eastAsia="pl-PL" w:bidi="pl-PL"/>
    </w:rPr>
  </w:style>
  <w:style w:type="paragraph" w:styleId="Akapitzlist">
    <w:name w:val="List Paragraph"/>
    <w:basedOn w:val="Normalny"/>
    <w:uiPriority w:val="1"/>
    <w:qFormat/>
    <w:rsid w:val="001578EB"/>
    <w:pPr>
      <w:widowControl w:val="0"/>
      <w:autoSpaceDE w:val="0"/>
      <w:autoSpaceDN w:val="0"/>
      <w:spacing w:before="98" w:after="0" w:line="240" w:lineRule="auto"/>
      <w:ind w:left="557" w:hanging="285"/>
    </w:pPr>
    <w:rPr>
      <w:rFonts w:ascii="Verdana" w:eastAsia="Verdana" w:hAnsi="Verdana" w:cs="Verdana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9758C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4606B"/>
    <w:pPr>
      <w:spacing w:after="0" w:line="240" w:lineRule="auto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6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471"/>
  </w:style>
  <w:style w:type="paragraph" w:styleId="Stopka">
    <w:name w:val="footer"/>
    <w:basedOn w:val="Normalny"/>
    <w:link w:val="StopkaZnak"/>
    <w:uiPriority w:val="99"/>
    <w:unhideWhenUsed/>
    <w:rsid w:val="0006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jtka</dc:creator>
  <cp:keywords/>
  <dc:description/>
  <cp:lastModifiedBy>Lidka</cp:lastModifiedBy>
  <cp:revision>10</cp:revision>
  <cp:lastPrinted>2020-02-17T08:53:00Z</cp:lastPrinted>
  <dcterms:created xsi:type="dcterms:W3CDTF">2020-02-14T13:06:00Z</dcterms:created>
  <dcterms:modified xsi:type="dcterms:W3CDTF">2020-04-28T11:53:00Z</dcterms:modified>
</cp:coreProperties>
</file>